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9308" w14:textId="1FE300CD" w:rsidR="00780B7C" w:rsidRDefault="00780B7C" w:rsidP="00780B7C">
      <w:pPr>
        <w:jc w:val="center"/>
        <w:rPr>
          <w:rFonts w:ascii="Bradley Hand ITC" w:hAnsi="Bradley Hand ITC"/>
          <w:b/>
          <w:bCs/>
          <w:color w:val="4472C4"/>
          <w:sz w:val="28"/>
          <w:szCs w:val="28"/>
        </w:rPr>
      </w:pPr>
      <w:r w:rsidRPr="00780B7C">
        <w:rPr>
          <w:rFonts w:ascii="Bradley Hand ITC" w:hAnsi="Bradley Hand ITC"/>
          <w:b/>
          <w:bCs/>
          <w:color w:val="4472C4"/>
          <w:sz w:val="28"/>
          <w:szCs w:val="28"/>
        </w:rPr>
        <w:t>SHAC Meeting Agenda</w:t>
      </w:r>
    </w:p>
    <w:p w14:paraId="62A28187" w14:textId="77777777" w:rsidR="00780B7C" w:rsidRDefault="00780B7C" w:rsidP="00780B7C">
      <w:pPr>
        <w:jc w:val="center"/>
        <w:rPr>
          <w:rFonts w:ascii="Bradley Hand ITC" w:hAnsi="Bradley Hand ITC"/>
          <w:b/>
          <w:bCs/>
          <w:color w:val="4472C4"/>
          <w:sz w:val="28"/>
          <w:szCs w:val="28"/>
        </w:rPr>
      </w:pPr>
    </w:p>
    <w:p w14:paraId="408B2AEB" w14:textId="32478B8F" w:rsidR="00780B7C" w:rsidRDefault="00780B7C" w:rsidP="00780B7C">
      <w:p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Date: November 11, 2023</w:t>
      </w:r>
    </w:p>
    <w:p w14:paraId="7DC1AECF" w14:textId="03061A44" w:rsidR="00780B7C" w:rsidRDefault="00780B7C" w:rsidP="00780B7C">
      <w:p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Time: 10:00 am</w:t>
      </w:r>
    </w:p>
    <w:p w14:paraId="1C2A4CE4" w14:textId="34F46C14" w:rsidR="00780B7C" w:rsidRDefault="00780B7C" w:rsidP="00780B7C">
      <w:p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 xml:space="preserve">Place: CJHS Library </w:t>
      </w:r>
    </w:p>
    <w:p w14:paraId="59A9E846" w14:textId="77777777" w:rsidR="00780B7C" w:rsidRPr="00780B7C" w:rsidRDefault="00780B7C" w:rsidP="00780B7C">
      <w:pPr>
        <w:jc w:val="center"/>
        <w:rPr>
          <w:rFonts w:ascii="Bradley Hand ITC" w:hAnsi="Bradley Hand ITC"/>
          <w:b/>
          <w:bCs/>
          <w:color w:val="4472C4"/>
          <w:sz w:val="28"/>
          <w:szCs w:val="28"/>
        </w:rPr>
      </w:pPr>
    </w:p>
    <w:p w14:paraId="045FC497" w14:textId="77777777" w:rsidR="00384486" w:rsidRDefault="00384486" w:rsidP="00780B7C">
      <w:p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Carrie Holloway-Director of Child Nutrition</w:t>
      </w:r>
    </w:p>
    <w:p w14:paraId="13CB5241" w14:textId="611ABD87" w:rsidR="00780B7C" w:rsidRPr="00384486" w:rsidRDefault="00780B7C" w:rsidP="00384486">
      <w:pPr>
        <w:pStyle w:val="ListParagraph"/>
        <w:numPr>
          <w:ilvl w:val="0"/>
          <w:numId w:val="4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 w:rsidRPr="00384486">
        <w:rPr>
          <w:rFonts w:ascii="Bradley Hand ITC" w:hAnsi="Bradley Hand ITC"/>
          <w:b/>
          <w:bCs/>
          <w:color w:val="4472C4"/>
          <w:sz w:val="28"/>
          <w:szCs w:val="28"/>
        </w:rPr>
        <w:t>The HMI grant we were awarded and we will be purchasing new equipment to make more scratch cooking.</w:t>
      </w:r>
    </w:p>
    <w:p w14:paraId="7A1F51DD" w14:textId="554C6040" w:rsidR="00780B7C" w:rsidRPr="00384486" w:rsidRDefault="00780B7C" w:rsidP="00384486">
      <w:pPr>
        <w:pStyle w:val="ListParagraph"/>
        <w:numPr>
          <w:ilvl w:val="0"/>
          <w:numId w:val="4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 w:rsidRPr="00384486">
        <w:rPr>
          <w:rFonts w:ascii="Bradley Hand ITC" w:hAnsi="Bradley Hand ITC"/>
          <w:b/>
          <w:bCs/>
          <w:color w:val="4472C4"/>
          <w:sz w:val="28"/>
          <w:szCs w:val="28"/>
        </w:rPr>
        <w:t>Our Child Nutrition Administrative Review we had Oct 24</w:t>
      </w:r>
      <w:r w:rsidRPr="00384486">
        <w:rPr>
          <w:rFonts w:ascii="Bradley Hand ITC" w:hAnsi="Bradley Hand ITC"/>
          <w:b/>
          <w:bCs/>
          <w:color w:val="4472C4"/>
          <w:sz w:val="28"/>
          <w:szCs w:val="28"/>
          <w:vertAlign w:val="superscript"/>
        </w:rPr>
        <w:t>th</w:t>
      </w:r>
      <w:r w:rsidRPr="00384486">
        <w:rPr>
          <w:rFonts w:ascii="Bradley Hand ITC" w:hAnsi="Bradley Hand ITC"/>
          <w:b/>
          <w:bCs/>
          <w:color w:val="4472C4"/>
          <w:sz w:val="28"/>
          <w:szCs w:val="28"/>
        </w:rPr>
        <w:t xml:space="preserve"> with no findings.</w:t>
      </w:r>
    </w:p>
    <w:p w14:paraId="53205C05" w14:textId="21E3749E" w:rsidR="00780B7C" w:rsidRDefault="00780B7C" w:rsidP="00384486">
      <w:pPr>
        <w:pStyle w:val="ListParagraph"/>
        <w:numPr>
          <w:ilvl w:val="0"/>
          <w:numId w:val="4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 w:rsidRPr="00384486">
        <w:rPr>
          <w:rFonts w:ascii="Bradley Hand ITC" w:hAnsi="Bradley Hand ITC"/>
          <w:b/>
          <w:bCs/>
          <w:color w:val="4472C4"/>
          <w:sz w:val="28"/>
          <w:szCs w:val="28"/>
        </w:rPr>
        <w:t>Our Thanksgiving Meal we will be having Nov 15</w:t>
      </w:r>
      <w:r w:rsidRPr="00384486">
        <w:rPr>
          <w:rFonts w:ascii="Bradley Hand ITC" w:hAnsi="Bradley Hand ITC"/>
          <w:b/>
          <w:bCs/>
          <w:color w:val="4472C4"/>
          <w:sz w:val="28"/>
          <w:szCs w:val="28"/>
          <w:vertAlign w:val="superscript"/>
        </w:rPr>
        <w:t>th</w:t>
      </w:r>
      <w:r w:rsidRPr="00384486">
        <w:rPr>
          <w:rFonts w:ascii="Bradley Hand ITC" w:hAnsi="Bradley Hand ITC"/>
          <w:b/>
          <w:bCs/>
          <w:color w:val="4472C4"/>
          <w:sz w:val="28"/>
          <w:szCs w:val="28"/>
        </w:rPr>
        <w:t xml:space="preserve"> with parents.</w:t>
      </w:r>
      <w:r w:rsidR="00384486">
        <w:rPr>
          <w:rFonts w:ascii="Bradley Hand ITC" w:hAnsi="Bradley Hand ITC"/>
          <w:b/>
          <w:bCs/>
          <w:color w:val="4472C4"/>
          <w:sz w:val="28"/>
          <w:szCs w:val="28"/>
        </w:rPr>
        <w:t xml:space="preserve"> Expect to feed 1,000. </w:t>
      </w:r>
    </w:p>
    <w:p w14:paraId="2DFD8A7F" w14:textId="3DFAEF15" w:rsidR="00384486" w:rsidRPr="00384486" w:rsidRDefault="00384486" w:rsidP="00384486">
      <w:pPr>
        <w:pStyle w:val="ListParagraph"/>
        <w:numPr>
          <w:ilvl w:val="0"/>
          <w:numId w:val="4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Summer feeding program waiver</w:t>
      </w:r>
    </w:p>
    <w:p w14:paraId="4F619FA3" w14:textId="6F360ACD" w:rsidR="00384486" w:rsidRDefault="00384486" w:rsidP="00780B7C">
      <w:pPr>
        <w:rPr>
          <w:rFonts w:ascii="Bradley Hand ITC" w:hAnsi="Bradley Hand ITC"/>
          <w:b/>
          <w:bCs/>
          <w:color w:val="4472C4"/>
          <w:sz w:val="28"/>
          <w:szCs w:val="28"/>
        </w:rPr>
      </w:pPr>
    </w:p>
    <w:p w14:paraId="7CDBA3A7" w14:textId="35FEED86" w:rsidR="00384486" w:rsidRDefault="00384486" w:rsidP="00780B7C">
      <w:p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Debbie Rosales- CISD Nurse</w:t>
      </w:r>
    </w:p>
    <w:p w14:paraId="54500F77" w14:textId="420194C4" w:rsidR="00384486" w:rsidRDefault="00384486" w:rsidP="0038448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August 15, 23 Stop the Bleed Training</w:t>
      </w:r>
    </w:p>
    <w:p w14:paraId="51B4F420" w14:textId="3CA9505A" w:rsidR="00384486" w:rsidRDefault="00384486" w:rsidP="0038448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August 8, 23 Epi Pen Training and 2 epi-pens available on each campus</w:t>
      </w:r>
    </w:p>
    <w:p w14:paraId="01F67306" w14:textId="49E0AB1D" w:rsidR="00384486" w:rsidRDefault="00384486" w:rsidP="0038448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October – Flu Shots for staff</w:t>
      </w:r>
    </w:p>
    <w:p w14:paraId="4B115B90" w14:textId="456F30B8" w:rsidR="00384486" w:rsidRDefault="00384486" w:rsidP="0038448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October 17- Masons visited with the 1</w:t>
      </w:r>
      <w:r w:rsidRPr="00384486">
        <w:rPr>
          <w:rFonts w:ascii="Bradley Hand ITC" w:hAnsi="Bradley Hand ITC"/>
          <w:b/>
          <w:bCs/>
          <w:color w:val="4472C4"/>
          <w:sz w:val="28"/>
          <w:szCs w:val="28"/>
          <w:vertAlign w:val="superscript"/>
        </w:rPr>
        <w:t>st</w:t>
      </w:r>
      <w:r>
        <w:rPr>
          <w:rFonts w:ascii="Bradley Hand ITC" w:hAnsi="Bradley Hand ITC"/>
          <w:b/>
          <w:bCs/>
          <w:color w:val="4472C4"/>
          <w:sz w:val="28"/>
          <w:szCs w:val="28"/>
        </w:rPr>
        <w:t xml:space="preserve"> grade Fantastic Teeth Program</w:t>
      </w:r>
    </w:p>
    <w:p w14:paraId="1E30DD5A" w14:textId="51A84A2F" w:rsidR="00384486" w:rsidRDefault="00384486" w:rsidP="0038448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 xml:space="preserve">November 9- EC-4 </w:t>
      </w:r>
      <w:proofErr w:type="spellStart"/>
      <w:r>
        <w:rPr>
          <w:rFonts w:ascii="Bradley Hand ITC" w:hAnsi="Bradley Hand ITC"/>
          <w:b/>
          <w:bCs/>
          <w:color w:val="4472C4"/>
          <w:sz w:val="28"/>
          <w:szCs w:val="28"/>
        </w:rPr>
        <w:t>Smilemakers</w:t>
      </w:r>
      <w:proofErr w:type="spellEnd"/>
    </w:p>
    <w:p w14:paraId="4032C1BE" w14:textId="0FEAF6BE" w:rsidR="00384486" w:rsidRDefault="00384486" w:rsidP="0038448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Spring- Health Fair</w:t>
      </w:r>
    </w:p>
    <w:p w14:paraId="44087EF6" w14:textId="2B350DF7" w:rsidR="00384486" w:rsidRDefault="00384486" w:rsidP="00384486">
      <w:pPr>
        <w:rPr>
          <w:rFonts w:ascii="Bradley Hand ITC" w:hAnsi="Bradley Hand ITC"/>
          <w:b/>
          <w:bCs/>
          <w:color w:val="4472C4"/>
          <w:sz w:val="28"/>
          <w:szCs w:val="28"/>
        </w:rPr>
      </w:pPr>
    </w:p>
    <w:p w14:paraId="2D657C0C" w14:textId="135E56DA" w:rsidR="00384486" w:rsidRDefault="00384486" w:rsidP="00384486">
      <w:p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Zack Edington- PE Coach at CES</w:t>
      </w:r>
    </w:p>
    <w:p w14:paraId="25369747" w14:textId="65BE43EF" w:rsidR="00384486" w:rsidRDefault="00384486" w:rsidP="00384486">
      <w:pPr>
        <w:pStyle w:val="ListParagraph"/>
        <w:numPr>
          <w:ilvl w:val="0"/>
          <w:numId w:val="3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Fitness Lessons – eating habits, heart health, importance of being physically fit</w:t>
      </w:r>
    </w:p>
    <w:p w14:paraId="4F4110B9" w14:textId="4FAC7B06" w:rsidR="00384486" w:rsidRPr="00384486" w:rsidRDefault="00384486" w:rsidP="00384486">
      <w:pPr>
        <w:pStyle w:val="ListParagraph"/>
        <w:numPr>
          <w:ilvl w:val="0"/>
          <w:numId w:val="3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Partners with Chanie Schaffner Walk Across Texas</w:t>
      </w:r>
    </w:p>
    <w:p w14:paraId="688B9C51" w14:textId="4EF8C67C" w:rsidR="00384486" w:rsidRDefault="00384486" w:rsidP="00780B7C">
      <w:pPr>
        <w:rPr>
          <w:rFonts w:ascii="Bradley Hand ITC" w:hAnsi="Bradley Hand ITC"/>
          <w:b/>
          <w:bCs/>
          <w:color w:val="4472C4"/>
          <w:sz w:val="28"/>
          <w:szCs w:val="28"/>
        </w:rPr>
      </w:pPr>
    </w:p>
    <w:p w14:paraId="38E374F0" w14:textId="7DA3A3E9" w:rsidR="00384486" w:rsidRDefault="00384486" w:rsidP="00780B7C">
      <w:p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 xml:space="preserve">Chanie Schaffner with </w:t>
      </w:r>
      <w:proofErr w:type="spellStart"/>
      <w:r>
        <w:rPr>
          <w:rFonts w:ascii="Bradley Hand ITC" w:hAnsi="Bradley Hand ITC"/>
          <w:b/>
          <w:bCs/>
          <w:color w:val="4472C4"/>
          <w:sz w:val="28"/>
          <w:szCs w:val="28"/>
        </w:rPr>
        <w:t>AgLife</w:t>
      </w:r>
      <w:proofErr w:type="spellEnd"/>
      <w:r>
        <w:rPr>
          <w:rFonts w:ascii="Bradley Hand ITC" w:hAnsi="Bradley Hand ITC"/>
          <w:b/>
          <w:bCs/>
          <w:color w:val="4472C4"/>
          <w:sz w:val="28"/>
          <w:szCs w:val="28"/>
        </w:rPr>
        <w:t xml:space="preserve"> Extension Agency </w:t>
      </w:r>
    </w:p>
    <w:p w14:paraId="09AB367E" w14:textId="4A992FD8" w:rsidR="00384486" w:rsidRDefault="00384486" w:rsidP="0038448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 w:rsidRPr="00384486">
        <w:rPr>
          <w:rFonts w:ascii="Bradley Hand ITC" w:hAnsi="Bradley Hand ITC"/>
          <w:b/>
          <w:bCs/>
          <w:color w:val="4472C4"/>
          <w:sz w:val="28"/>
          <w:szCs w:val="28"/>
        </w:rPr>
        <w:t>Walk Across Texas, Youth Program, Adult Program – Healthy Recognized Campus</w:t>
      </w:r>
    </w:p>
    <w:p w14:paraId="71CD4A55" w14:textId="35F1CF60" w:rsidR="00384486" w:rsidRPr="00384486" w:rsidRDefault="00384486" w:rsidP="0038448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PreK-EC Learn, Go, Eat, Grow</w:t>
      </w:r>
    </w:p>
    <w:p w14:paraId="1E948BB7" w14:textId="6466B450" w:rsidR="00780B7C" w:rsidRDefault="00780B7C" w:rsidP="00780B7C">
      <w:p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 xml:space="preserve"> </w:t>
      </w:r>
    </w:p>
    <w:p w14:paraId="43C0ABD8" w14:textId="0572D028" w:rsidR="00780B7C" w:rsidRDefault="00780B7C" w:rsidP="00780B7C">
      <w:p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>Paige Mixon SFE Director</w:t>
      </w:r>
    </w:p>
    <w:p w14:paraId="20A85245" w14:textId="439D8B84" w:rsidR="00384486" w:rsidRDefault="00384486" w:rsidP="00384486">
      <w:pPr>
        <w:pStyle w:val="ListParagraph"/>
        <w:numPr>
          <w:ilvl w:val="0"/>
          <w:numId w:val="5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lastRenderedPageBreak/>
        <w:t xml:space="preserve">Helps to inform parents about Medicaid Assistance- </w:t>
      </w:r>
      <w:proofErr w:type="spellStart"/>
      <w:r>
        <w:rPr>
          <w:rFonts w:ascii="Bradley Hand ITC" w:hAnsi="Bradley Hand ITC"/>
          <w:b/>
          <w:bCs/>
          <w:color w:val="4472C4"/>
          <w:sz w:val="28"/>
          <w:szCs w:val="28"/>
        </w:rPr>
        <w:t>preventivie</w:t>
      </w:r>
      <w:proofErr w:type="spellEnd"/>
      <w:r>
        <w:rPr>
          <w:rFonts w:ascii="Bradley Hand ITC" w:hAnsi="Bradley Hand ITC"/>
          <w:b/>
          <w:bCs/>
          <w:color w:val="4472C4"/>
          <w:sz w:val="28"/>
          <w:szCs w:val="28"/>
        </w:rPr>
        <w:t xml:space="preserve"> care, 0ne-on-one family information and help</w:t>
      </w:r>
    </w:p>
    <w:p w14:paraId="0DFE17BB" w14:textId="1853D3B1" w:rsidR="00384486" w:rsidRPr="00384486" w:rsidRDefault="000130D8" w:rsidP="00384486">
      <w:pPr>
        <w:pStyle w:val="ListParagraph"/>
        <w:numPr>
          <w:ilvl w:val="0"/>
          <w:numId w:val="5"/>
        </w:numPr>
        <w:rPr>
          <w:rFonts w:ascii="Bradley Hand ITC" w:hAnsi="Bradley Hand ITC"/>
          <w:b/>
          <w:bCs/>
          <w:color w:val="4472C4"/>
          <w:sz w:val="28"/>
          <w:szCs w:val="28"/>
        </w:rPr>
      </w:pPr>
      <w:r>
        <w:rPr>
          <w:rFonts w:ascii="Bradley Hand ITC" w:hAnsi="Bradley Hand ITC"/>
          <w:b/>
          <w:bCs/>
          <w:color w:val="4472C4"/>
          <w:sz w:val="28"/>
          <w:szCs w:val="28"/>
        </w:rPr>
        <w:t xml:space="preserve">Many opportunities to help and volunteer for health fair. </w:t>
      </w:r>
    </w:p>
    <w:p w14:paraId="5E625BED" w14:textId="77777777" w:rsidR="000C525B" w:rsidRDefault="000C525B"/>
    <w:sectPr w:rsidR="000C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CD2"/>
    <w:multiLevelType w:val="hybridMultilevel"/>
    <w:tmpl w:val="EDD82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D02E4"/>
    <w:multiLevelType w:val="hybridMultilevel"/>
    <w:tmpl w:val="0FBA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1BE6"/>
    <w:multiLevelType w:val="hybridMultilevel"/>
    <w:tmpl w:val="FDE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F54E1"/>
    <w:multiLevelType w:val="hybridMultilevel"/>
    <w:tmpl w:val="3580E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6775D8"/>
    <w:multiLevelType w:val="hybridMultilevel"/>
    <w:tmpl w:val="70BA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7C"/>
    <w:rsid w:val="000130D8"/>
    <w:rsid w:val="000C525B"/>
    <w:rsid w:val="00124C72"/>
    <w:rsid w:val="00270091"/>
    <w:rsid w:val="00384486"/>
    <w:rsid w:val="00780B7C"/>
    <w:rsid w:val="007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3AC6"/>
  <w15:chartTrackingRefBased/>
  <w15:docId w15:val="{C2C775E3-F0B3-42FC-B2E4-12AEE97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Coleman ISD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Thompson</dc:creator>
  <cp:keywords/>
  <dc:description/>
  <cp:lastModifiedBy>Joy Thompson</cp:lastModifiedBy>
  <cp:revision>1</cp:revision>
  <cp:lastPrinted>2023-11-10T14:34:00Z</cp:lastPrinted>
  <dcterms:created xsi:type="dcterms:W3CDTF">2023-11-10T14:31:00Z</dcterms:created>
  <dcterms:modified xsi:type="dcterms:W3CDTF">2023-11-10T20:11:00Z</dcterms:modified>
</cp:coreProperties>
</file>